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CDC72" w14:textId="77777777" w:rsidR="009442BB" w:rsidRDefault="007C5CD4" w:rsidP="00341AF1">
      <w:pPr>
        <w:spacing w:after="0" w:line="240" w:lineRule="auto"/>
        <w:jc w:val="both"/>
        <w:rPr>
          <w:rFonts w:ascii="Times New Roman" w:hAnsi="Times New Roman"/>
          <w:b/>
          <w:sz w:val="24"/>
        </w:rPr>
      </w:pPr>
      <w:r>
        <w:rPr>
          <w:rFonts w:ascii="Times New Roman" w:hAnsi="Times New Roman"/>
          <w:b/>
          <w:sz w:val="24"/>
        </w:rPr>
        <w:t>STF-JKA-1-28</w:t>
      </w:r>
    </w:p>
    <w:p w14:paraId="55BBE50C" w14:textId="77777777" w:rsidR="00A537BD" w:rsidRDefault="00A537BD" w:rsidP="00341AF1">
      <w:pPr>
        <w:spacing w:after="0" w:line="240" w:lineRule="auto"/>
        <w:jc w:val="both"/>
      </w:pPr>
    </w:p>
    <w:p w14:paraId="1741D4E3" w14:textId="3214EF06" w:rsidR="009442BB" w:rsidRDefault="007C5CD4" w:rsidP="00341AF1">
      <w:pPr>
        <w:spacing w:after="0" w:line="240" w:lineRule="auto"/>
        <w:jc w:val="both"/>
      </w:pPr>
      <w:r>
        <w:rPr>
          <w:rFonts w:ascii="Times New Roman" w:hAnsi="Times New Roman"/>
          <w:sz w:val="24"/>
          <w:u w:val="single"/>
        </w:rPr>
        <w:t>Question:</w:t>
      </w:r>
      <w:r>
        <w:rPr>
          <w:rFonts w:ascii="Times New Roman" w:hAnsi="Times New Roman"/>
          <w:sz w:val="24"/>
          <w:u w:val="single"/>
        </w:rPr>
        <w:br/>
      </w:r>
    </w:p>
    <w:p w14:paraId="5390C947" w14:textId="77777777" w:rsidR="009442BB" w:rsidRDefault="007C5CD4" w:rsidP="00341AF1">
      <w:pPr>
        <w:spacing w:line="240" w:lineRule="auto"/>
        <w:jc w:val="both"/>
      </w:pPr>
      <w:r>
        <w:rPr>
          <w:rFonts w:ascii="Times New Roman" w:hAnsi="Times New Roman"/>
          <w:sz w:val="24"/>
        </w:rPr>
        <w:t>Regarding the following paragraphs of the 2022 IRP Stipulation:</w:t>
      </w:r>
    </w:p>
    <w:p w14:paraId="74868733" w14:textId="537B4B5B" w:rsidR="009442BB" w:rsidRDefault="007C5CD4" w:rsidP="00341AF1">
      <w:pPr>
        <w:pStyle w:val="ListParagraph"/>
        <w:numPr>
          <w:ilvl w:val="0"/>
          <w:numId w:val="10"/>
        </w:numPr>
        <w:spacing w:line="240" w:lineRule="auto"/>
        <w:contextualSpacing w:val="0"/>
        <w:jc w:val="both"/>
      </w:pPr>
      <w:r w:rsidRPr="007D15CC">
        <w:rPr>
          <w:rFonts w:ascii="Times New Roman" w:hAnsi="Times New Roman"/>
          <w:sz w:val="24"/>
        </w:rPr>
        <w:t>Par 42 – Provide Georgia Power’s peak demand and energy forecast using weather normal data for the most recent 20 years.</w:t>
      </w:r>
    </w:p>
    <w:p w14:paraId="67FDAAA2" w14:textId="29122F59" w:rsidR="009442BB" w:rsidRDefault="007C5CD4" w:rsidP="00341AF1">
      <w:pPr>
        <w:pStyle w:val="ListParagraph"/>
        <w:numPr>
          <w:ilvl w:val="0"/>
          <w:numId w:val="10"/>
        </w:numPr>
        <w:spacing w:line="240" w:lineRule="auto"/>
        <w:contextualSpacing w:val="0"/>
        <w:jc w:val="both"/>
      </w:pPr>
      <w:r w:rsidRPr="007D15CC">
        <w:rPr>
          <w:rFonts w:ascii="Times New Roman" w:hAnsi="Times New Roman"/>
          <w:sz w:val="24"/>
        </w:rPr>
        <w:t xml:space="preserve">Regarding Par 31 – What happened to the Blocks 2-4 and Blocks 5&amp;6 after they were rejected in the 2022 IRP. If contracts were entered </w:t>
      </w:r>
      <w:proofErr w:type="gramStart"/>
      <w:r w:rsidRPr="007D15CC">
        <w:rPr>
          <w:rFonts w:ascii="Times New Roman" w:hAnsi="Times New Roman"/>
          <w:sz w:val="24"/>
        </w:rPr>
        <w:t>into</w:t>
      </w:r>
      <w:proofErr w:type="gramEnd"/>
      <w:r w:rsidRPr="007D15CC">
        <w:rPr>
          <w:rFonts w:ascii="Times New Roman" w:hAnsi="Times New Roman"/>
          <w:sz w:val="24"/>
        </w:rPr>
        <w:t xml:space="preserve"> please supply copies of the contracts. Also, please explain what happened to Plant Gaston Units 1-4 and A, and Plant Scherer Unit 3 given that the Stipulation indicated that any obligation under </w:t>
      </w:r>
      <w:r w:rsidR="006D0B7D">
        <w:rPr>
          <w:rFonts w:ascii="Times New Roman" w:hAnsi="Times New Roman"/>
          <w:sz w:val="24"/>
        </w:rPr>
        <w:t xml:space="preserve">Docket No. </w:t>
      </w:r>
      <w:r w:rsidR="00530809">
        <w:rPr>
          <w:rFonts w:ascii="Times New Roman" w:hAnsi="Times New Roman"/>
          <w:sz w:val="24"/>
        </w:rPr>
        <w:t>26550</w:t>
      </w:r>
      <w:r w:rsidRPr="007D15CC">
        <w:rPr>
          <w:rFonts w:ascii="Times New Roman" w:hAnsi="Times New Roman"/>
          <w:sz w:val="24"/>
        </w:rPr>
        <w:t xml:space="preserve"> had been satisfied.</w:t>
      </w:r>
    </w:p>
    <w:p w14:paraId="0987F37A" w14:textId="77777777" w:rsidR="009442BB" w:rsidRDefault="007C5CD4" w:rsidP="00341AF1">
      <w:pPr>
        <w:spacing w:line="240" w:lineRule="auto"/>
        <w:jc w:val="both"/>
        <w:rPr>
          <w:rFonts w:ascii="Times New Roman" w:hAnsi="Times New Roman"/>
          <w:sz w:val="24"/>
          <w:u w:val="single"/>
        </w:rPr>
      </w:pPr>
      <w:r>
        <w:rPr>
          <w:rFonts w:ascii="Times New Roman" w:hAnsi="Times New Roman"/>
          <w:sz w:val="24"/>
          <w:u w:val="single"/>
        </w:rPr>
        <w:t xml:space="preserve">Response: </w:t>
      </w:r>
    </w:p>
    <w:p w14:paraId="60B9DBA9" w14:textId="0821E4BB" w:rsidR="00CD262E" w:rsidRPr="00136A4D" w:rsidRDefault="00CD262E" w:rsidP="00136A4D">
      <w:pPr>
        <w:pStyle w:val="ListParagraph"/>
        <w:numPr>
          <w:ilvl w:val="0"/>
          <w:numId w:val="12"/>
        </w:numPr>
        <w:spacing w:after="0" w:line="240" w:lineRule="auto"/>
        <w:jc w:val="both"/>
        <w:rPr>
          <w:rFonts w:ascii="Times New Roman" w:hAnsi="Times New Roman" w:cs="Times New Roman"/>
          <w:sz w:val="24"/>
          <w:szCs w:val="24"/>
        </w:rPr>
      </w:pPr>
      <w:r w:rsidRPr="00136A4D">
        <w:rPr>
          <w:rFonts w:ascii="Times New Roman" w:hAnsi="Times New Roman" w:cs="Times New Roman"/>
          <w:sz w:val="24"/>
          <w:szCs w:val="24"/>
        </w:rPr>
        <w:t>Georgia Power’s peak demand and energy forecasts using weather normal data for the most recent 20 years is found in Section 8.1 of the B2025 Load and Energy Forecast TRADE SECRET.doc, provided with the IRP filing. In that document, the energy forecast using 20-year normal weather is in Attachment 8.1-1; the summer peak forecast is in Attachment 8.1-2; and the winter peak is in Attachment 8.1-3.</w:t>
      </w:r>
    </w:p>
    <w:p w14:paraId="358C4182" w14:textId="77777777" w:rsidR="00CD262E" w:rsidRPr="00CD262E" w:rsidRDefault="00CD262E" w:rsidP="00CD262E">
      <w:pPr>
        <w:pStyle w:val="ListParagraph"/>
        <w:spacing w:line="240" w:lineRule="auto"/>
        <w:jc w:val="both"/>
      </w:pPr>
    </w:p>
    <w:p w14:paraId="1EF25973" w14:textId="030B6E25" w:rsidR="00435510" w:rsidRPr="00435510" w:rsidRDefault="00842337" w:rsidP="00341AF1">
      <w:pPr>
        <w:pStyle w:val="ListParagraph"/>
        <w:numPr>
          <w:ilvl w:val="0"/>
          <w:numId w:val="12"/>
        </w:numPr>
        <w:spacing w:line="240" w:lineRule="auto"/>
        <w:jc w:val="both"/>
      </w:pPr>
      <w:r w:rsidRPr="007432BC">
        <w:rPr>
          <w:rFonts w:ascii="Times New Roman" w:hAnsi="Times New Roman"/>
          <w:sz w:val="24"/>
        </w:rPr>
        <w:t xml:space="preserve">After </w:t>
      </w:r>
      <w:r w:rsidR="001B175B">
        <w:rPr>
          <w:rFonts w:ascii="Times New Roman" w:hAnsi="Times New Roman"/>
          <w:sz w:val="24"/>
        </w:rPr>
        <w:t xml:space="preserve">rejection of the </w:t>
      </w:r>
      <w:r w:rsidR="00532742">
        <w:rPr>
          <w:rFonts w:ascii="Times New Roman" w:hAnsi="Times New Roman"/>
          <w:sz w:val="24"/>
        </w:rPr>
        <w:t>Blocks 2-4 and Blocks 5</w:t>
      </w:r>
      <w:r w:rsidR="00C62656">
        <w:rPr>
          <w:rFonts w:ascii="Times New Roman" w:hAnsi="Times New Roman"/>
          <w:sz w:val="24"/>
        </w:rPr>
        <w:t>-</w:t>
      </w:r>
      <w:r w:rsidR="00532742">
        <w:rPr>
          <w:rFonts w:ascii="Times New Roman" w:hAnsi="Times New Roman"/>
          <w:sz w:val="24"/>
        </w:rPr>
        <w:t xml:space="preserve">6 </w:t>
      </w:r>
      <w:r w:rsidR="001B16ED">
        <w:rPr>
          <w:rFonts w:ascii="Times New Roman" w:hAnsi="Times New Roman"/>
          <w:sz w:val="24"/>
        </w:rPr>
        <w:t>wholesale-to-retail offer in the 2022 IRP</w:t>
      </w:r>
      <w:r w:rsidRPr="007432BC">
        <w:rPr>
          <w:rFonts w:ascii="Times New Roman" w:hAnsi="Times New Roman"/>
          <w:sz w:val="24"/>
        </w:rPr>
        <w:t xml:space="preserve">, </w:t>
      </w:r>
      <w:r w:rsidR="007C40E4">
        <w:rPr>
          <w:rFonts w:ascii="Times New Roman" w:hAnsi="Times New Roman"/>
          <w:sz w:val="24"/>
        </w:rPr>
        <w:t xml:space="preserve">all wholesale capacity </w:t>
      </w:r>
      <w:r w:rsidR="00E73B90">
        <w:rPr>
          <w:rFonts w:ascii="Times New Roman" w:hAnsi="Times New Roman"/>
          <w:sz w:val="24"/>
        </w:rPr>
        <w:t xml:space="preserve">associated </w:t>
      </w:r>
      <w:r w:rsidR="00470FE2">
        <w:rPr>
          <w:rFonts w:ascii="Times New Roman" w:hAnsi="Times New Roman"/>
          <w:sz w:val="24"/>
        </w:rPr>
        <w:t xml:space="preserve">with the offer </w:t>
      </w:r>
      <w:r w:rsidR="001204B5">
        <w:rPr>
          <w:rFonts w:ascii="Times New Roman" w:hAnsi="Times New Roman"/>
          <w:sz w:val="24"/>
        </w:rPr>
        <w:t xml:space="preserve">was </w:t>
      </w:r>
      <w:r w:rsidR="00CA104B">
        <w:rPr>
          <w:rFonts w:ascii="Times New Roman" w:hAnsi="Times New Roman"/>
          <w:sz w:val="24"/>
        </w:rPr>
        <w:t xml:space="preserve">used to support a </w:t>
      </w:r>
      <w:r w:rsidR="00C41E89">
        <w:rPr>
          <w:rFonts w:ascii="Times New Roman" w:hAnsi="Times New Roman"/>
          <w:sz w:val="24"/>
        </w:rPr>
        <w:t xml:space="preserve">wholesale capacity obligation </w:t>
      </w:r>
      <w:r w:rsidR="00232E9A">
        <w:rPr>
          <w:rFonts w:ascii="Times New Roman" w:hAnsi="Times New Roman"/>
          <w:sz w:val="24"/>
        </w:rPr>
        <w:t xml:space="preserve">associated with a </w:t>
      </w:r>
      <w:r w:rsidR="00C05139">
        <w:rPr>
          <w:rFonts w:ascii="Times New Roman" w:hAnsi="Times New Roman"/>
          <w:sz w:val="24"/>
        </w:rPr>
        <w:t>Power Purchase and Sale Agreement between Southern Company Services</w:t>
      </w:r>
      <w:r w:rsidR="00361FD2">
        <w:rPr>
          <w:rFonts w:ascii="Times New Roman" w:hAnsi="Times New Roman"/>
          <w:sz w:val="24"/>
        </w:rPr>
        <w:t>, Inc.</w:t>
      </w:r>
      <w:r w:rsidR="00452BD7">
        <w:rPr>
          <w:rFonts w:ascii="Times New Roman" w:hAnsi="Times New Roman"/>
          <w:sz w:val="24"/>
        </w:rPr>
        <w:t>,</w:t>
      </w:r>
      <w:r w:rsidR="00C05139">
        <w:rPr>
          <w:rFonts w:ascii="Times New Roman" w:hAnsi="Times New Roman"/>
          <w:sz w:val="24"/>
        </w:rPr>
        <w:t xml:space="preserve"> </w:t>
      </w:r>
      <w:r w:rsidR="008D1AE9">
        <w:rPr>
          <w:rFonts w:ascii="Times New Roman" w:hAnsi="Times New Roman"/>
          <w:sz w:val="24"/>
        </w:rPr>
        <w:t>as wholesale marketing agent for Georgia Power</w:t>
      </w:r>
      <w:r w:rsidR="00616B2D">
        <w:rPr>
          <w:rFonts w:ascii="Times New Roman" w:hAnsi="Times New Roman"/>
          <w:sz w:val="24"/>
        </w:rPr>
        <w:t>,</w:t>
      </w:r>
      <w:r w:rsidR="008D1AE9">
        <w:rPr>
          <w:rFonts w:ascii="Times New Roman" w:hAnsi="Times New Roman"/>
          <w:sz w:val="24"/>
        </w:rPr>
        <w:t xml:space="preserve"> </w:t>
      </w:r>
      <w:r w:rsidR="00C05139">
        <w:rPr>
          <w:rFonts w:ascii="Times New Roman" w:hAnsi="Times New Roman"/>
          <w:sz w:val="24"/>
        </w:rPr>
        <w:t xml:space="preserve">and </w:t>
      </w:r>
      <w:r w:rsidR="00361FD2">
        <w:rPr>
          <w:rFonts w:ascii="Times New Roman" w:hAnsi="Times New Roman"/>
          <w:sz w:val="24"/>
        </w:rPr>
        <w:t>The Walton Electric Membership Corporation</w:t>
      </w:r>
      <w:r w:rsidR="0097539C">
        <w:rPr>
          <w:rFonts w:ascii="Times New Roman" w:hAnsi="Times New Roman"/>
          <w:sz w:val="24"/>
        </w:rPr>
        <w:t xml:space="preserve"> that</w:t>
      </w:r>
      <w:r w:rsidR="00361FD2">
        <w:rPr>
          <w:rFonts w:ascii="Times New Roman" w:hAnsi="Times New Roman"/>
          <w:sz w:val="24"/>
        </w:rPr>
        <w:t xml:space="preserve"> </w:t>
      </w:r>
      <w:r w:rsidR="0097539C">
        <w:rPr>
          <w:rFonts w:ascii="Times New Roman" w:hAnsi="Times New Roman"/>
          <w:sz w:val="24"/>
        </w:rPr>
        <w:t xml:space="preserve">was </w:t>
      </w:r>
      <w:r w:rsidR="00361FD2">
        <w:rPr>
          <w:rFonts w:ascii="Times New Roman" w:hAnsi="Times New Roman"/>
          <w:sz w:val="24"/>
        </w:rPr>
        <w:t>executed on April 27, 2022.</w:t>
      </w:r>
      <w:r w:rsidR="00435510">
        <w:rPr>
          <w:rFonts w:ascii="Times New Roman" w:hAnsi="Times New Roman"/>
          <w:sz w:val="24"/>
        </w:rPr>
        <w:t xml:space="preserve"> A copy of th</w:t>
      </w:r>
      <w:r w:rsidR="00015422">
        <w:rPr>
          <w:rFonts w:ascii="Times New Roman" w:hAnsi="Times New Roman"/>
          <w:sz w:val="24"/>
        </w:rPr>
        <w:t>is wholesale agreement is provided as STF-JKA-1-28 Attachment TRADE SECRET.</w:t>
      </w:r>
    </w:p>
    <w:p w14:paraId="057BA2A4" w14:textId="77777777" w:rsidR="00435510" w:rsidRPr="00435510" w:rsidRDefault="00435510" w:rsidP="00435510">
      <w:pPr>
        <w:pStyle w:val="ListParagraph"/>
        <w:spacing w:line="240" w:lineRule="auto"/>
        <w:jc w:val="both"/>
      </w:pPr>
    </w:p>
    <w:p w14:paraId="401C47CB" w14:textId="687361E2" w:rsidR="005A4F15" w:rsidRPr="007D7515" w:rsidRDefault="00165A6F" w:rsidP="00435510">
      <w:pPr>
        <w:pStyle w:val="ListParagraph"/>
        <w:spacing w:line="240" w:lineRule="auto"/>
        <w:jc w:val="both"/>
      </w:pPr>
      <w:r>
        <w:rPr>
          <w:rFonts w:ascii="Times New Roman" w:hAnsi="Times New Roman"/>
          <w:sz w:val="24"/>
        </w:rPr>
        <w:t>The w</w:t>
      </w:r>
      <w:r w:rsidR="00E53B27">
        <w:rPr>
          <w:rFonts w:ascii="Times New Roman" w:hAnsi="Times New Roman"/>
          <w:sz w:val="24"/>
        </w:rPr>
        <w:t xml:space="preserve">holesale block capacity </w:t>
      </w:r>
      <w:r w:rsidR="001842F1">
        <w:rPr>
          <w:rFonts w:ascii="Times New Roman" w:hAnsi="Times New Roman"/>
          <w:sz w:val="24"/>
        </w:rPr>
        <w:t xml:space="preserve">associated with </w:t>
      </w:r>
      <w:r>
        <w:rPr>
          <w:rFonts w:ascii="Times New Roman" w:hAnsi="Times New Roman"/>
          <w:sz w:val="24"/>
        </w:rPr>
        <w:t xml:space="preserve">Plant </w:t>
      </w:r>
      <w:r w:rsidR="005B3902" w:rsidRPr="007432BC">
        <w:rPr>
          <w:rFonts w:ascii="Times New Roman" w:hAnsi="Times New Roman"/>
          <w:sz w:val="24"/>
        </w:rPr>
        <w:t>Gaston Units 1</w:t>
      </w:r>
      <w:r w:rsidR="00E53B27">
        <w:rPr>
          <w:rFonts w:ascii="Times New Roman" w:hAnsi="Times New Roman"/>
          <w:sz w:val="24"/>
        </w:rPr>
        <w:t>-4</w:t>
      </w:r>
      <w:r w:rsidR="005B3902" w:rsidRPr="007432BC">
        <w:rPr>
          <w:rFonts w:ascii="Times New Roman" w:hAnsi="Times New Roman"/>
          <w:sz w:val="24"/>
        </w:rPr>
        <w:t xml:space="preserve"> and A </w:t>
      </w:r>
      <w:r w:rsidR="005C393C">
        <w:rPr>
          <w:rFonts w:ascii="Times New Roman" w:hAnsi="Times New Roman"/>
          <w:sz w:val="24"/>
        </w:rPr>
        <w:t xml:space="preserve">is </w:t>
      </w:r>
      <w:r w:rsidR="00351F4C">
        <w:rPr>
          <w:rFonts w:ascii="Times New Roman" w:hAnsi="Times New Roman"/>
          <w:sz w:val="24"/>
        </w:rPr>
        <w:t xml:space="preserve">part of the </w:t>
      </w:r>
      <w:r w:rsidR="00D623C9">
        <w:rPr>
          <w:rFonts w:ascii="Times New Roman" w:hAnsi="Times New Roman"/>
          <w:sz w:val="24"/>
        </w:rPr>
        <w:t xml:space="preserve">Blocks 2-4 wholesale capacity </w:t>
      </w:r>
      <w:r w:rsidR="00EF574A">
        <w:rPr>
          <w:rFonts w:ascii="Times New Roman" w:hAnsi="Times New Roman"/>
          <w:sz w:val="24"/>
        </w:rPr>
        <w:t xml:space="preserve">used to support </w:t>
      </w:r>
      <w:r w:rsidR="00FF3321">
        <w:rPr>
          <w:rFonts w:ascii="Times New Roman" w:hAnsi="Times New Roman"/>
          <w:sz w:val="24"/>
        </w:rPr>
        <w:t>the wholesale contract described above.</w:t>
      </w:r>
      <w:r w:rsidR="005C393C">
        <w:rPr>
          <w:rFonts w:ascii="Times New Roman" w:hAnsi="Times New Roman"/>
          <w:sz w:val="24"/>
        </w:rPr>
        <w:t xml:space="preserve"> </w:t>
      </w:r>
      <w:r w:rsidR="009A3AB9">
        <w:rPr>
          <w:rFonts w:ascii="Times New Roman" w:hAnsi="Times New Roman"/>
          <w:sz w:val="24"/>
        </w:rPr>
        <w:t xml:space="preserve">Although the Company </w:t>
      </w:r>
      <w:r w:rsidR="0060643E">
        <w:rPr>
          <w:rFonts w:ascii="Times New Roman" w:hAnsi="Times New Roman"/>
          <w:sz w:val="24"/>
        </w:rPr>
        <w:t xml:space="preserve">was released from any further requirement to offer wholesale capacity from Plant Scherer </w:t>
      </w:r>
      <w:r w:rsidR="00400BDD">
        <w:rPr>
          <w:rFonts w:ascii="Times New Roman" w:hAnsi="Times New Roman"/>
          <w:sz w:val="24"/>
        </w:rPr>
        <w:t xml:space="preserve">Unit 3 to the retail jurisdiction prior to </w:t>
      </w:r>
      <w:r w:rsidR="00663A7C">
        <w:rPr>
          <w:rFonts w:ascii="Times New Roman" w:hAnsi="Times New Roman"/>
          <w:sz w:val="24"/>
        </w:rPr>
        <w:t xml:space="preserve">any remarketing of that capacity, the Company is offering </w:t>
      </w:r>
      <w:r w:rsidR="003D606A">
        <w:rPr>
          <w:rFonts w:ascii="Times New Roman" w:hAnsi="Times New Roman"/>
          <w:sz w:val="24"/>
        </w:rPr>
        <w:t xml:space="preserve">wholesale </w:t>
      </w:r>
      <w:r w:rsidR="00057E92">
        <w:rPr>
          <w:rFonts w:ascii="Times New Roman" w:hAnsi="Times New Roman"/>
          <w:sz w:val="24"/>
        </w:rPr>
        <w:t xml:space="preserve">block </w:t>
      </w:r>
      <w:r w:rsidR="003D606A">
        <w:rPr>
          <w:rFonts w:ascii="Times New Roman" w:hAnsi="Times New Roman"/>
          <w:sz w:val="24"/>
        </w:rPr>
        <w:t xml:space="preserve">capacity from Plant Scherer Unit 3 to </w:t>
      </w:r>
      <w:r w:rsidR="00057E92">
        <w:rPr>
          <w:rFonts w:ascii="Times New Roman" w:hAnsi="Times New Roman"/>
          <w:sz w:val="24"/>
        </w:rPr>
        <w:t>the retail jurisdiction, as described in the 2025 IRP.</w:t>
      </w:r>
    </w:p>
    <w:sectPr w:rsidR="005A4F15" w:rsidRPr="007D7515" w:rsidSect="00202083">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CB9E7" w14:textId="77777777" w:rsidR="002D135C" w:rsidRDefault="002D135C">
      <w:pPr>
        <w:spacing w:after="0" w:line="240" w:lineRule="auto"/>
      </w:pPr>
      <w:r>
        <w:separator/>
      </w:r>
    </w:p>
  </w:endnote>
  <w:endnote w:type="continuationSeparator" w:id="0">
    <w:p w14:paraId="3CD02619" w14:textId="77777777" w:rsidR="002D135C" w:rsidRDefault="002D135C">
      <w:pPr>
        <w:spacing w:after="0" w:line="240" w:lineRule="auto"/>
      </w:pPr>
      <w:r>
        <w:continuationSeparator/>
      </w:r>
    </w:p>
  </w:endnote>
  <w:endnote w:type="continuationNotice" w:id="1">
    <w:p w14:paraId="392FCFBC" w14:textId="77777777" w:rsidR="00595C90" w:rsidRDefault="00595C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C2C55" w14:textId="52A2CDDA" w:rsidR="009442BB" w:rsidRDefault="007C5CD4">
    <w:pPr>
      <w:pStyle w:val="Footer"/>
    </w:pPr>
    <w:r>
      <w:rPr>
        <w:rFonts w:ascii="Times New Roman" w:hAnsi="Times New Roman"/>
        <w:sz w:val="24"/>
      </w:rPr>
      <w:t xml:space="preserve">Contact: </w:t>
    </w:r>
    <w:r w:rsidR="00A95821">
      <w:rPr>
        <w:rFonts w:ascii="Times New Roman" w:hAnsi="Times New Roman"/>
        <w:sz w:val="24"/>
      </w:rPr>
      <w:t>Francisco Valle/</w:t>
    </w:r>
    <w:r w:rsidR="00341AF1">
      <w:rPr>
        <w:rFonts w:ascii="Times New Roman" w:hAnsi="Times New Roman"/>
        <w:sz w:val="24"/>
      </w:rPr>
      <w:t>Jeff Grubb</w:t>
    </w:r>
    <w:r>
      <w:rPr>
        <w:rFonts w:ascii="Times New Roman" w:hAnsi="Times New Roman"/>
        <w:sz w:val="24"/>
      </w:rPr>
      <w:tab/>
    </w:r>
    <w:r w:rsidRPr="00341AF1">
      <w:rPr>
        <w:rFonts w:ascii="Times New Roman" w:hAnsi="Times New Roman"/>
        <w:sz w:val="24"/>
      </w:rPr>
      <w:tab/>
      <w:t xml:space="preserve">Page </w:t>
    </w:r>
    <w:r w:rsidRPr="00341AF1">
      <w:rPr>
        <w:rFonts w:ascii="Times New Roman" w:hAnsi="Times New Roman"/>
        <w:sz w:val="24"/>
      </w:rPr>
      <w:fldChar w:fldCharType="begin"/>
    </w:r>
    <w:r w:rsidRPr="00341AF1">
      <w:rPr>
        <w:rFonts w:ascii="Times New Roman" w:hAnsi="Times New Roman"/>
        <w:sz w:val="24"/>
      </w:rPr>
      <w:instrText xml:space="preserve"> PAGE  \* Arabic  \* MERGEFORMAT </w:instrText>
    </w:r>
    <w:r w:rsidRPr="00341AF1">
      <w:rPr>
        <w:rFonts w:ascii="Times New Roman" w:hAnsi="Times New Roman"/>
        <w:sz w:val="24"/>
      </w:rPr>
      <w:fldChar w:fldCharType="separate"/>
    </w:r>
    <w:r w:rsidRPr="00341AF1">
      <w:rPr>
        <w:rFonts w:ascii="Times New Roman" w:hAnsi="Times New Roman"/>
        <w:noProof/>
        <w:sz w:val="24"/>
      </w:rPr>
      <w:t>1</w:t>
    </w:r>
    <w:r w:rsidRPr="00341AF1">
      <w:rPr>
        <w:rFonts w:ascii="Times New Roman" w:hAnsi="Times New Roman"/>
        <w:sz w:val="24"/>
      </w:rPr>
      <w:fldChar w:fldCharType="end"/>
    </w:r>
    <w:r w:rsidRPr="00341AF1">
      <w:rPr>
        <w:rFonts w:ascii="Times New Roman" w:hAnsi="Times New Roman"/>
        <w:sz w:val="24"/>
      </w:rPr>
      <w:t xml:space="preserve"> of </w:t>
    </w:r>
    <w:r w:rsidRPr="00341AF1">
      <w:rPr>
        <w:rFonts w:ascii="Times New Roman" w:hAnsi="Times New Roman"/>
        <w:sz w:val="24"/>
      </w:rPr>
      <w:fldChar w:fldCharType="begin"/>
    </w:r>
    <w:r w:rsidRPr="00341AF1">
      <w:rPr>
        <w:rFonts w:ascii="Times New Roman" w:hAnsi="Times New Roman"/>
        <w:sz w:val="24"/>
      </w:rPr>
      <w:instrText xml:space="preserve"> NUMPAGES  \* Arabic  \* MERGEFORMAT </w:instrText>
    </w:r>
    <w:r w:rsidRPr="00341AF1">
      <w:rPr>
        <w:rFonts w:ascii="Times New Roman" w:hAnsi="Times New Roman"/>
        <w:sz w:val="24"/>
      </w:rPr>
      <w:fldChar w:fldCharType="separate"/>
    </w:r>
    <w:r w:rsidRPr="00341AF1">
      <w:rPr>
        <w:rFonts w:ascii="Times New Roman" w:hAnsi="Times New Roman"/>
        <w:noProof/>
        <w:sz w:val="24"/>
      </w:rPr>
      <w:t>2</w:t>
    </w:r>
    <w:r w:rsidRPr="00341AF1">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A5F7F" w14:textId="77777777" w:rsidR="002D135C" w:rsidRDefault="002D135C">
      <w:pPr>
        <w:spacing w:after="0" w:line="240" w:lineRule="auto"/>
      </w:pPr>
      <w:r>
        <w:separator/>
      </w:r>
    </w:p>
  </w:footnote>
  <w:footnote w:type="continuationSeparator" w:id="0">
    <w:p w14:paraId="35D8F7A7" w14:textId="77777777" w:rsidR="002D135C" w:rsidRDefault="002D135C">
      <w:pPr>
        <w:spacing w:after="0" w:line="240" w:lineRule="auto"/>
      </w:pPr>
      <w:r>
        <w:continuationSeparator/>
      </w:r>
    </w:p>
  </w:footnote>
  <w:footnote w:type="continuationNotice" w:id="1">
    <w:p w14:paraId="28B0B41C" w14:textId="77777777" w:rsidR="00595C90" w:rsidRDefault="00595C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764A" w14:textId="7B978137" w:rsidR="00202083" w:rsidRPr="00D62A4A" w:rsidRDefault="00202083" w:rsidP="00202083">
    <w:pPr>
      <w:spacing w:after="0" w:line="240" w:lineRule="auto"/>
      <w:jc w:val="center"/>
      <w:rPr>
        <w:rFonts w:ascii="Times New Roman" w:eastAsia="Times New Roman" w:hAnsi="Times New Roman" w:cs="Times New Roman"/>
        <w:b/>
        <w:bCs/>
        <w:sz w:val="24"/>
        <w:szCs w:val="24"/>
      </w:rPr>
    </w:pPr>
  </w:p>
  <w:p w14:paraId="1987B7E9" w14:textId="77777777" w:rsidR="00202083" w:rsidRPr="00D62A4A" w:rsidRDefault="00202083" w:rsidP="00202083">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06A71843" w14:textId="77777777" w:rsidR="00202083" w:rsidRPr="00D62A4A" w:rsidRDefault="00202083" w:rsidP="00202083">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535A7D6C" w14:textId="77777777" w:rsidR="00202083" w:rsidRPr="00D62A4A" w:rsidRDefault="00202083" w:rsidP="00202083">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518A6778" w14:textId="77777777" w:rsidR="00202083" w:rsidRPr="00D62A4A" w:rsidRDefault="00202083" w:rsidP="00202083">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45B056D6" w14:textId="77777777" w:rsidR="00202083" w:rsidRPr="00D62A4A" w:rsidRDefault="00202083" w:rsidP="00202083">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087A39C0" w14:textId="7694F6ED" w:rsidR="009442BB" w:rsidRPr="00202083" w:rsidRDefault="009442BB" w:rsidP="00202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4C86869"/>
    <w:multiLevelType w:val="hybridMultilevel"/>
    <w:tmpl w:val="5720D6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19C0"/>
    <w:multiLevelType w:val="hybridMultilevel"/>
    <w:tmpl w:val="DF8A745E"/>
    <w:lvl w:ilvl="0" w:tplc="E89EB912">
      <w:start w:val="1"/>
      <w:numFmt w:val="low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331997"/>
    <w:multiLevelType w:val="hybridMultilevel"/>
    <w:tmpl w:val="66F06B70"/>
    <w:lvl w:ilvl="0" w:tplc="BCF20F92">
      <w:start w:val="1"/>
      <w:numFmt w:val="low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72635"/>
    <w:multiLevelType w:val="hybridMultilevel"/>
    <w:tmpl w:val="4E36BFF2"/>
    <w:lvl w:ilvl="0" w:tplc="BCF20F92">
      <w:start w:val="1"/>
      <w:numFmt w:val="low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6728607">
    <w:abstractNumId w:val="8"/>
  </w:num>
  <w:num w:numId="2" w16cid:durableId="2122064974">
    <w:abstractNumId w:val="6"/>
  </w:num>
  <w:num w:numId="3" w16cid:durableId="260336656">
    <w:abstractNumId w:val="5"/>
  </w:num>
  <w:num w:numId="4" w16cid:durableId="519704935">
    <w:abstractNumId w:val="4"/>
  </w:num>
  <w:num w:numId="5" w16cid:durableId="296299486">
    <w:abstractNumId w:val="7"/>
  </w:num>
  <w:num w:numId="6" w16cid:durableId="2092853428">
    <w:abstractNumId w:val="3"/>
  </w:num>
  <w:num w:numId="7" w16cid:durableId="1580405625">
    <w:abstractNumId w:val="2"/>
  </w:num>
  <w:num w:numId="8" w16cid:durableId="606349598">
    <w:abstractNumId w:val="1"/>
  </w:num>
  <w:num w:numId="9" w16cid:durableId="1628899707">
    <w:abstractNumId w:val="0"/>
  </w:num>
  <w:num w:numId="10" w16cid:durableId="137847696">
    <w:abstractNumId w:val="12"/>
  </w:num>
  <w:num w:numId="11" w16cid:durableId="279728438">
    <w:abstractNumId w:val="11"/>
  </w:num>
  <w:num w:numId="12" w16cid:durableId="891502907">
    <w:abstractNumId w:val="10"/>
  </w:num>
  <w:num w:numId="13" w16cid:durableId="20272480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5422"/>
    <w:rsid w:val="000224ED"/>
    <w:rsid w:val="00030299"/>
    <w:rsid w:val="00034616"/>
    <w:rsid w:val="00057E92"/>
    <w:rsid w:val="0006063C"/>
    <w:rsid w:val="000E4686"/>
    <w:rsid w:val="00116A32"/>
    <w:rsid w:val="001204B5"/>
    <w:rsid w:val="00136A4D"/>
    <w:rsid w:val="00136E6F"/>
    <w:rsid w:val="0015074B"/>
    <w:rsid w:val="00165A6F"/>
    <w:rsid w:val="001842F1"/>
    <w:rsid w:val="001B16ED"/>
    <w:rsid w:val="001B175B"/>
    <w:rsid w:val="001C00F8"/>
    <w:rsid w:val="001D5EDE"/>
    <w:rsid w:val="00202083"/>
    <w:rsid w:val="00232E9A"/>
    <w:rsid w:val="002414BE"/>
    <w:rsid w:val="0029639D"/>
    <w:rsid w:val="002C0707"/>
    <w:rsid w:val="002D135C"/>
    <w:rsid w:val="002E3EDF"/>
    <w:rsid w:val="00326F90"/>
    <w:rsid w:val="00341AF1"/>
    <w:rsid w:val="00351F4C"/>
    <w:rsid w:val="00361FD2"/>
    <w:rsid w:val="003B03AD"/>
    <w:rsid w:val="003D606A"/>
    <w:rsid w:val="00400BDD"/>
    <w:rsid w:val="00435510"/>
    <w:rsid w:val="00452BD7"/>
    <w:rsid w:val="004628B6"/>
    <w:rsid w:val="00470FE2"/>
    <w:rsid w:val="004A3460"/>
    <w:rsid w:val="005128AB"/>
    <w:rsid w:val="0051657D"/>
    <w:rsid w:val="00530809"/>
    <w:rsid w:val="00532742"/>
    <w:rsid w:val="0059360B"/>
    <w:rsid w:val="00595C90"/>
    <w:rsid w:val="005A4F15"/>
    <w:rsid w:val="005B3902"/>
    <w:rsid w:val="005C28C1"/>
    <w:rsid w:val="005C393C"/>
    <w:rsid w:val="0060643E"/>
    <w:rsid w:val="00616B2D"/>
    <w:rsid w:val="00663A7C"/>
    <w:rsid w:val="00693705"/>
    <w:rsid w:val="006C0238"/>
    <w:rsid w:val="006D0B7D"/>
    <w:rsid w:val="006E5C1B"/>
    <w:rsid w:val="007432BC"/>
    <w:rsid w:val="00757DAF"/>
    <w:rsid w:val="007C40E4"/>
    <w:rsid w:val="007C5CD4"/>
    <w:rsid w:val="007D15CC"/>
    <w:rsid w:val="007D7515"/>
    <w:rsid w:val="00810BB9"/>
    <w:rsid w:val="00842337"/>
    <w:rsid w:val="00853311"/>
    <w:rsid w:val="00853DA3"/>
    <w:rsid w:val="008D1AE9"/>
    <w:rsid w:val="0091312E"/>
    <w:rsid w:val="009442BB"/>
    <w:rsid w:val="0097539C"/>
    <w:rsid w:val="009A3AB9"/>
    <w:rsid w:val="00A03F5A"/>
    <w:rsid w:val="00A077E3"/>
    <w:rsid w:val="00A537BD"/>
    <w:rsid w:val="00A91577"/>
    <w:rsid w:val="00A95821"/>
    <w:rsid w:val="00AA1D8D"/>
    <w:rsid w:val="00B1156A"/>
    <w:rsid w:val="00B47730"/>
    <w:rsid w:val="00C05139"/>
    <w:rsid w:val="00C2706D"/>
    <w:rsid w:val="00C41E89"/>
    <w:rsid w:val="00C54D25"/>
    <w:rsid w:val="00C62656"/>
    <w:rsid w:val="00CA104B"/>
    <w:rsid w:val="00CA1907"/>
    <w:rsid w:val="00CB0664"/>
    <w:rsid w:val="00CB0673"/>
    <w:rsid w:val="00CD262E"/>
    <w:rsid w:val="00D35452"/>
    <w:rsid w:val="00D623C9"/>
    <w:rsid w:val="00DC3E77"/>
    <w:rsid w:val="00E53A6B"/>
    <w:rsid w:val="00E53B27"/>
    <w:rsid w:val="00E73B90"/>
    <w:rsid w:val="00E9079D"/>
    <w:rsid w:val="00EF574A"/>
    <w:rsid w:val="00F12510"/>
    <w:rsid w:val="00F92002"/>
    <w:rsid w:val="00FA1555"/>
    <w:rsid w:val="00FC693F"/>
    <w:rsid w:val="00FE1F94"/>
    <w:rsid w:val="00FF33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F3FC0EAD-6CD2-4E3B-A130-2ABC903250A7}">
  <ds:schemaRefs>
    <ds:schemaRef ds:uri="http://schemas.microsoft.com/office/2006/documentManagement/types"/>
    <ds:schemaRef ds:uri="http://schemas.microsoft.com/office/infopath/2007/PartnerControls"/>
    <ds:schemaRef ds:uri="http://schemas.microsoft.com/office/2006/metadata/properties"/>
    <ds:schemaRef ds:uri="f4184d1a-3858-48af-a267-03abae3b908d"/>
    <ds:schemaRef ds:uri="http://purl.org/dc/elements/1.1/"/>
    <ds:schemaRef ds:uri="http://purl.org/dc/dcmitype/"/>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E8BCB19-D2C4-4BE4-B53B-133C51F5E214}">
  <ds:schemaRefs>
    <ds:schemaRef ds:uri="http://schemas.microsoft.com/sharepoint/v3/contenttype/forms"/>
  </ds:schemaRefs>
</ds:datastoreItem>
</file>

<file path=customXml/itemProps4.xml><?xml version="1.0" encoding="utf-8"?>
<ds:datastoreItem xmlns:ds="http://schemas.openxmlformats.org/officeDocument/2006/customXml" ds:itemID="{A647869E-45E9-4B18-85EC-60A585156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184d1a-3858-48af-a267-03abae3b9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2025-02-28T16:30:00Z</dcterms:created>
  <dcterms:modified xsi:type="dcterms:W3CDTF">2025-03-03T01:50:00Z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2025-02-28T16:30:42Z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512bd52d-7b5b-4829-8633-4fbf034a0e3d</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y fmtid="{D5CDD505-2E9C-101B-9397-08002B2CF9AE}" pid="10" name="Order">
    <vt:r8>3234600</vt:r8>
  </property>
  <property fmtid="{D5CDD505-2E9C-101B-9397-08002B2CF9AE}" pid="11" name="xd_ProgID">
    <vt:lpwstr/>
  </property>
  <property fmtid="{D5CDD505-2E9C-101B-9397-08002B2CF9AE}" pid="12" name="ContentTypeId">
    <vt:lpwstr>0x010100F90794ADCB3F68419D9EFAC3BB9AAF2E</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y fmtid="{D5CDD505-2E9C-101B-9397-08002B2CF9AE}" pid="18" name="_MarkAsFinal">
    <vt:bool>true</vt:bool>
  </property>
</Properties>
</file>